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8B9A" w14:textId="66890718" w:rsidR="00FE1E9F" w:rsidRPr="004F4160" w:rsidRDefault="00FE1E9F" w:rsidP="00FE1E9F">
      <w:pPr>
        <w:spacing w:before="264" w:after="264" w:line="240" w:lineRule="auto"/>
        <w:rPr>
          <w:rFonts w:ascii="Times New Roman" w:eastAsia="Times New Roman" w:hAnsi="Times New Roman" w:cs="Times New Roman"/>
          <w:b/>
          <w:bCs/>
          <w:sz w:val="24"/>
          <w:szCs w:val="24"/>
        </w:rPr>
      </w:pPr>
      <w:r w:rsidRPr="004F4160">
        <w:rPr>
          <w:rFonts w:ascii="Times New Roman" w:eastAsia="Times New Roman" w:hAnsi="Times New Roman" w:cs="Times New Roman"/>
          <w:b/>
          <w:bCs/>
          <w:sz w:val="24"/>
          <w:szCs w:val="24"/>
        </w:rPr>
        <w:t>Abstract:</w:t>
      </w:r>
      <w:r w:rsidR="00215EE6" w:rsidRPr="004F4160">
        <w:rPr>
          <w:rFonts w:ascii="Times New Roman" w:eastAsia="Times New Roman" w:hAnsi="Times New Roman" w:cs="Times New Roman"/>
          <w:b/>
          <w:bCs/>
          <w:sz w:val="24"/>
          <w:szCs w:val="24"/>
        </w:rPr>
        <w:t xml:space="preserve">   </w:t>
      </w:r>
      <w:r w:rsidR="00215EE6" w:rsidRPr="004F4160">
        <w:rPr>
          <w:rFonts w:ascii="Times New Roman" w:eastAsia="Times New Roman" w:hAnsi="Times New Roman" w:cs="Times New Roman"/>
          <w:sz w:val="24"/>
          <w:szCs w:val="24"/>
        </w:rPr>
        <w:t xml:space="preserve">Electric vehicles (EVs) are increasing in popularity all the time, and more </w:t>
      </w:r>
      <w:r w:rsidR="00806B99" w:rsidRPr="004F4160">
        <w:rPr>
          <w:rFonts w:ascii="Times New Roman" w:eastAsia="Times New Roman" w:hAnsi="Times New Roman" w:cs="Times New Roman"/>
          <w:sz w:val="24"/>
          <w:szCs w:val="24"/>
        </w:rPr>
        <w:t>of them</w:t>
      </w:r>
      <w:r w:rsidR="00215EE6" w:rsidRPr="004F4160">
        <w:rPr>
          <w:rFonts w:ascii="Times New Roman" w:eastAsia="Times New Roman" w:hAnsi="Times New Roman" w:cs="Times New Roman"/>
          <w:sz w:val="24"/>
          <w:szCs w:val="24"/>
        </w:rPr>
        <w:t xml:space="preserve"> are qualifying for a </w:t>
      </w:r>
      <w:r w:rsidR="00BE4C99" w:rsidRPr="004F4160">
        <w:rPr>
          <w:rFonts w:ascii="Times New Roman" w:eastAsia="Times New Roman" w:hAnsi="Times New Roman" w:cs="Times New Roman"/>
          <w:sz w:val="24"/>
          <w:szCs w:val="24"/>
        </w:rPr>
        <w:t xml:space="preserve">federal </w:t>
      </w:r>
      <w:r w:rsidR="00215EE6" w:rsidRPr="004F4160">
        <w:rPr>
          <w:rFonts w:ascii="Times New Roman" w:eastAsia="Times New Roman" w:hAnsi="Times New Roman" w:cs="Times New Roman"/>
          <w:sz w:val="24"/>
          <w:szCs w:val="24"/>
        </w:rPr>
        <w:t>tax credit. For example, the IRS added three more eligible models in July. This article discusses the definition of EVs for tax purposes as well as other important points about the credit.</w:t>
      </w:r>
    </w:p>
    <w:p w14:paraId="7289C329" w14:textId="3A52450F" w:rsidR="00FE1E9F" w:rsidRPr="004F4160" w:rsidRDefault="00507341" w:rsidP="00FE1E9F">
      <w:pPr>
        <w:spacing w:before="264" w:after="264" w:line="240" w:lineRule="auto"/>
        <w:rPr>
          <w:rFonts w:ascii="Times New Roman" w:eastAsia="Times New Roman" w:hAnsi="Times New Roman" w:cs="Times New Roman"/>
          <w:sz w:val="24"/>
          <w:szCs w:val="24"/>
        </w:rPr>
      </w:pPr>
      <w:r w:rsidRPr="004F4160">
        <w:rPr>
          <w:rFonts w:ascii="Times New Roman" w:eastAsia="Times New Roman" w:hAnsi="Times New Roman" w:cs="Times New Roman"/>
          <w:b/>
          <w:bCs/>
          <w:sz w:val="28"/>
          <w:szCs w:val="28"/>
        </w:rPr>
        <w:t xml:space="preserve">Energize tax savings with an </w:t>
      </w:r>
      <w:r w:rsidR="008741D8" w:rsidRPr="004F4160">
        <w:rPr>
          <w:rFonts w:ascii="Times New Roman" w:eastAsia="Times New Roman" w:hAnsi="Times New Roman" w:cs="Times New Roman"/>
          <w:b/>
          <w:bCs/>
          <w:sz w:val="28"/>
          <w:szCs w:val="28"/>
        </w:rPr>
        <w:t xml:space="preserve">EV </w:t>
      </w:r>
      <w:r w:rsidRPr="004F4160">
        <w:rPr>
          <w:rFonts w:ascii="Times New Roman" w:eastAsia="Times New Roman" w:hAnsi="Times New Roman" w:cs="Times New Roman"/>
          <w:b/>
          <w:bCs/>
          <w:sz w:val="28"/>
          <w:szCs w:val="28"/>
        </w:rPr>
        <w:t>credit</w:t>
      </w:r>
    </w:p>
    <w:p w14:paraId="44EB448C" w14:textId="31E201FB" w:rsidR="00FE1E9F" w:rsidRPr="004F4160" w:rsidRDefault="00507341" w:rsidP="00FE1E9F">
      <w:pPr>
        <w:spacing w:before="264" w:after="264" w:line="240" w:lineRule="auto"/>
        <w:rPr>
          <w:rFonts w:ascii="Times New Roman" w:eastAsia="Times New Roman" w:hAnsi="Times New Roman" w:cs="Times New Roman"/>
          <w:sz w:val="24"/>
          <w:szCs w:val="24"/>
        </w:rPr>
      </w:pPr>
      <w:r w:rsidRPr="004F4160">
        <w:rPr>
          <w:rFonts w:ascii="Times New Roman" w:eastAsia="Times New Roman" w:hAnsi="Times New Roman" w:cs="Times New Roman"/>
          <w:sz w:val="24"/>
          <w:szCs w:val="24"/>
        </w:rPr>
        <w:t>E</w:t>
      </w:r>
      <w:r w:rsidR="00FE1E9F" w:rsidRPr="004F4160">
        <w:rPr>
          <w:rFonts w:ascii="Times New Roman" w:eastAsia="Times New Roman" w:hAnsi="Times New Roman" w:cs="Times New Roman"/>
          <w:sz w:val="24"/>
          <w:szCs w:val="24"/>
        </w:rPr>
        <w:t xml:space="preserve">lectric vehicles (EVs) </w:t>
      </w:r>
      <w:r w:rsidRPr="004F4160">
        <w:rPr>
          <w:rFonts w:ascii="Times New Roman" w:eastAsia="Times New Roman" w:hAnsi="Times New Roman" w:cs="Times New Roman"/>
          <w:sz w:val="24"/>
          <w:szCs w:val="24"/>
        </w:rPr>
        <w:t>are increasing in popularity all the time</w:t>
      </w:r>
      <w:r w:rsidR="00D27746" w:rsidRPr="004F4160">
        <w:rPr>
          <w:rFonts w:ascii="Times New Roman" w:eastAsia="Times New Roman" w:hAnsi="Times New Roman" w:cs="Times New Roman"/>
          <w:sz w:val="24"/>
          <w:szCs w:val="24"/>
        </w:rPr>
        <w:t xml:space="preserve"> — a</w:t>
      </w:r>
      <w:r w:rsidRPr="004F4160">
        <w:rPr>
          <w:rFonts w:ascii="Times New Roman" w:eastAsia="Times New Roman" w:hAnsi="Times New Roman" w:cs="Times New Roman"/>
          <w:sz w:val="24"/>
          <w:szCs w:val="24"/>
        </w:rPr>
        <w:t xml:space="preserve">nd more </w:t>
      </w:r>
      <w:r w:rsidR="00806B99" w:rsidRPr="004F4160">
        <w:rPr>
          <w:rFonts w:ascii="Times New Roman" w:eastAsia="Times New Roman" w:hAnsi="Times New Roman" w:cs="Times New Roman"/>
          <w:sz w:val="24"/>
          <w:szCs w:val="24"/>
        </w:rPr>
        <w:t>of them</w:t>
      </w:r>
      <w:r w:rsidRPr="004F4160">
        <w:rPr>
          <w:rFonts w:ascii="Times New Roman" w:eastAsia="Times New Roman" w:hAnsi="Times New Roman" w:cs="Times New Roman"/>
          <w:sz w:val="24"/>
          <w:szCs w:val="24"/>
        </w:rPr>
        <w:t xml:space="preserve"> are qualifying for a </w:t>
      </w:r>
      <w:r w:rsidR="001715DF" w:rsidRPr="004F4160">
        <w:rPr>
          <w:rFonts w:ascii="Times New Roman" w:eastAsia="Times New Roman" w:hAnsi="Times New Roman" w:cs="Times New Roman"/>
          <w:sz w:val="24"/>
          <w:szCs w:val="24"/>
        </w:rPr>
        <w:t xml:space="preserve">federal </w:t>
      </w:r>
      <w:r w:rsidRPr="004F4160">
        <w:rPr>
          <w:rFonts w:ascii="Times New Roman" w:eastAsia="Times New Roman" w:hAnsi="Times New Roman" w:cs="Times New Roman"/>
          <w:sz w:val="24"/>
          <w:szCs w:val="24"/>
        </w:rPr>
        <w:t xml:space="preserve">tax credit. </w:t>
      </w:r>
      <w:r w:rsidR="00EE2E9D" w:rsidRPr="004F4160">
        <w:rPr>
          <w:rFonts w:ascii="Times New Roman" w:eastAsia="Times New Roman" w:hAnsi="Times New Roman" w:cs="Times New Roman"/>
          <w:sz w:val="24"/>
          <w:szCs w:val="24"/>
        </w:rPr>
        <w:t>In fact</w:t>
      </w:r>
      <w:r w:rsidRPr="004F4160">
        <w:rPr>
          <w:rFonts w:ascii="Times New Roman" w:eastAsia="Times New Roman" w:hAnsi="Times New Roman" w:cs="Times New Roman"/>
          <w:sz w:val="24"/>
          <w:szCs w:val="24"/>
        </w:rPr>
        <w:t xml:space="preserve">, the IRS added </w:t>
      </w:r>
      <w:r w:rsidR="00313849" w:rsidRPr="004F4160">
        <w:rPr>
          <w:rFonts w:ascii="Times New Roman" w:eastAsia="Times New Roman" w:hAnsi="Times New Roman" w:cs="Times New Roman"/>
          <w:sz w:val="24"/>
          <w:szCs w:val="24"/>
        </w:rPr>
        <w:t>several</w:t>
      </w:r>
      <w:r w:rsidRPr="004F4160">
        <w:rPr>
          <w:rFonts w:ascii="Times New Roman" w:eastAsia="Times New Roman" w:hAnsi="Times New Roman" w:cs="Times New Roman"/>
          <w:sz w:val="24"/>
          <w:szCs w:val="24"/>
        </w:rPr>
        <w:t xml:space="preserve"> more eligible models </w:t>
      </w:r>
      <w:r w:rsidR="001715DF" w:rsidRPr="004F4160">
        <w:rPr>
          <w:rFonts w:ascii="Times New Roman" w:eastAsia="Times New Roman" w:hAnsi="Times New Roman" w:cs="Times New Roman"/>
          <w:sz w:val="24"/>
          <w:szCs w:val="24"/>
        </w:rPr>
        <w:t>over the summer</w:t>
      </w:r>
      <w:r w:rsidRPr="004F4160">
        <w:rPr>
          <w:rFonts w:ascii="Times New Roman" w:eastAsia="Times New Roman" w:hAnsi="Times New Roman" w:cs="Times New Roman"/>
          <w:sz w:val="24"/>
          <w:szCs w:val="24"/>
        </w:rPr>
        <w:t>.</w:t>
      </w:r>
    </w:p>
    <w:p w14:paraId="10B1948A" w14:textId="6DD94FF0" w:rsidR="00FE1E9F" w:rsidRPr="004F4160" w:rsidRDefault="00FE1E9F" w:rsidP="00FE1E9F">
      <w:pPr>
        <w:pStyle w:val="NormalWeb"/>
        <w:spacing w:before="264" w:beforeAutospacing="0" w:after="264" w:afterAutospacing="0"/>
      </w:pPr>
      <w:r w:rsidRPr="004F4160">
        <w:t xml:space="preserve">The tax code provides a credit to </w:t>
      </w:r>
      <w:r w:rsidR="00215EE6" w:rsidRPr="004F4160">
        <w:t>buyers</w:t>
      </w:r>
      <w:r w:rsidRPr="004F4160">
        <w:t xml:space="preserve"> of qualifying plug-in electric drive motor vehicles</w:t>
      </w:r>
      <w:r w:rsidR="00215EE6" w:rsidRPr="004F4160">
        <w:t xml:space="preserve">, </w:t>
      </w:r>
      <w:r w:rsidRPr="004F4160">
        <w:t>including passenger vehicles and light trucks. The credit is equal to $2,500 plus an additional amount, based on battery capacity, that can’t exceed $5,000. Therefore, the maximum credit allowed for a qualifying EV is $7,500.</w:t>
      </w:r>
    </w:p>
    <w:p w14:paraId="079C3845" w14:textId="02352778" w:rsidR="00FE1E9F" w:rsidRPr="004F4160" w:rsidRDefault="00FE1E9F" w:rsidP="00FE1E9F">
      <w:pPr>
        <w:pStyle w:val="NormalWeb"/>
        <w:spacing w:before="264" w:beforeAutospacing="0" w:after="264" w:afterAutospacing="0"/>
        <w:rPr>
          <w:b/>
          <w:bCs/>
        </w:rPr>
      </w:pPr>
      <w:r w:rsidRPr="004F4160">
        <w:rPr>
          <w:b/>
          <w:bCs/>
        </w:rPr>
        <w:t>EV definition</w:t>
      </w:r>
    </w:p>
    <w:p w14:paraId="0F276325" w14:textId="77777777" w:rsidR="00FE1E9F" w:rsidRPr="004F4160" w:rsidRDefault="00FE1E9F" w:rsidP="00FE1E9F">
      <w:pPr>
        <w:pStyle w:val="NormalWeb"/>
        <w:spacing w:before="264" w:beforeAutospacing="0" w:after="264" w:afterAutospacing="0"/>
      </w:pPr>
      <w:r w:rsidRPr="004F4160">
        <w:t>For purposes of the tax credit, a qualifying vehicle is defined as one with four wheels that’s propelled to a significant extent by an electric motor, which draws electricity from a battery. The battery must have a capacity of not less than four kilowatt hours and be capable of being recharged from an external source of electricity.</w:t>
      </w:r>
    </w:p>
    <w:p w14:paraId="75133F21" w14:textId="77777777" w:rsidR="00FE1E9F" w:rsidRPr="004F4160" w:rsidRDefault="00FE1E9F" w:rsidP="00FE1E9F">
      <w:pPr>
        <w:pStyle w:val="NormalWeb"/>
        <w:spacing w:before="264" w:beforeAutospacing="0" w:after="264" w:afterAutospacing="0"/>
      </w:pPr>
      <w:r w:rsidRPr="004F4160">
        <w:t>The credit may not be available because of a per-manufacturer cumulative sales limitation. Specifically, it phases out over six quarters beginning when a manufacturer has sold at least 200,000 qualifying vehicles for use in the United States (determined on a cumulative basis for sales after December 31, 2009). For example, Tesla and General Motors vehicles are no longer eligible for the tax credit.</w:t>
      </w:r>
    </w:p>
    <w:p w14:paraId="7E69DA22" w14:textId="4826DEF3" w:rsidR="00FE1E9F" w:rsidRPr="004F4160" w:rsidRDefault="00FE1E9F" w:rsidP="00FE1E9F">
      <w:pPr>
        <w:pStyle w:val="NormalWeb"/>
        <w:spacing w:before="264" w:beforeAutospacing="0" w:after="264" w:afterAutospacing="0"/>
      </w:pPr>
      <w:r w:rsidRPr="004F4160">
        <w:t>The IRS provides a list of qualifying vehicles on its website and</w:t>
      </w:r>
      <w:r w:rsidR="00B00873" w:rsidRPr="004F4160">
        <w:t xml:space="preserve">, as mentioned, </w:t>
      </w:r>
      <w:r w:rsidRPr="004F4160">
        <w:t xml:space="preserve">recently added </w:t>
      </w:r>
      <w:r w:rsidR="00B00873" w:rsidRPr="004F4160">
        <w:t xml:space="preserve">more eligible </w:t>
      </w:r>
      <w:r w:rsidRPr="004F4160">
        <w:t xml:space="preserve">models. You can access the list here: </w:t>
      </w:r>
      <w:hyperlink r:id="rId8" w:history="1">
        <w:r w:rsidRPr="004F4160">
          <w:rPr>
            <w:rStyle w:val="Hyperlink"/>
            <w:color w:val="auto"/>
          </w:rPr>
          <w:t>https://bit.ly/2Yrhg5Z</w:t>
        </w:r>
      </w:hyperlink>
      <w:r w:rsidRPr="004F4160">
        <w:t>.</w:t>
      </w:r>
    </w:p>
    <w:p w14:paraId="1643F8E1" w14:textId="4F82D958" w:rsidR="00B00873" w:rsidRPr="004F4160" w:rsidRDefault="00B00873" w:rsidP="00FE1E9F">
      <w:pPr>
        <w:pStyle w:val="NormalWeb"/>
        <w:spacing w:before="264" w:beforeAutospacing="0" w:after="264" w:afterAutospacing="0"/>
        <w:rPr>
          <w:b/>
          <w:bCs/>
        </w:rPr>
      </w:pPr>
      <w:r w:rsidRPr="004F4160">
        <w:rPr>
          <w:b/>
          <w:bCs/>
        </w:rPr>
        <w:t>Additional points</w:t>
      </w:r>
    </w:p>
    <w:p w14:paraId="672C5326" w14:textId="4672C0FE" w:rsidR="00FE1E9F" w:rsidRPr="004F4160" w:rsidRDefault="009D3499" w:rsidP="009D3499">
      <w:pPr>
        <w:spacing w:before="264" w:after="264" w:line="240" w:lineRule="auto"/>
        <w:rPr>
          <w:rFonts w:ascii="Times New Roman" w:eastAsia="Times New Roman" w:hAnsi="Times New Roman" w:cs="Times New Roman"/>
          <w:sz w:val="24"/>
          <w:szCs w:val="24"/>
        </w:rPr>
      </w:pPr>
      <w:r w:rsidRPr="004F4160">
        <w:rPr>
          <w:rFonts w:ascii="Times New Roman" w:eastAsia="Times New Roman" w:hAnsi="Times New Roman" w:cs="Times New Roman"/>
          <w:sz w:val="24"/>
          <w:szCs w:val="24"/>
        </w:rPr>
        <w:t xml:space="preserve">There are some </w:t>
      </w:r>
      <w:r w:rsidR="00FE1E9F" w:rsidRPr="004F4160">
        <w:rPr>
          <w:rFonts w:ascii="Times New Roman" w:eastAsia="Times New Roman" w:hAnsi="Times New Roman" w:cs="Times New Roman"/>
          <w:sz w:val="24"/>
          <w:szCs w:val="24"/>
        </w:rPr>
        <w:t>additional points about the plug-in electric vehicle tax credit</w:t>
      </w:r>
      <w:r w:rsidRPr="004F4160">
        <w:rPr>
          <w:rFonts w:ascii="Times New Roman" w:eastAsia="Times New Roman" w:hAnsi="Times New Roman" w:cs="Times New Roman"/>
          <w:sz w:val="24"/>
          <w:szCs w:val="24"/>
        </w:rPr>
        <w:t xml:space="preserve"> to keep in mind. </w:t>
      </w:r>
      <w:r w:rsidR="00FE1E9F" w:rsidRPr="004F4160">
        <w:rPr>
          <w:rFonts w:ascii="Times New Roman" w:eastAsia="Times New Roman" w:hAnsi="Times New Roman" w:cs="Times New Roman"/>
          <w:sz w:val="24"/>
          <w:szCs w:val="24"/>
        </w:rPr>
        <w:t xml:space="preserve">It’s allowed </w:t>
      </w:r>
      <w:r w:rsidRPr="004F4160">
        <w:rPr>
          <w:rFonts w:ascii="Times New Roman" w:eastAsia="Times New Roman" w:hAnsi="Times New Roman" w:cs="Times New Roman"/>
          <w:sz w:val="24"/>
          <w:szCs w:val="24"/>
        </w:rPr>
        <w:t xml:space="preserve">only </w:t>
      </w:r>
      <w:r w:rsidR="00FE1E9F" w:rsidRPr="004F4160">
        <w:rPr>
          <w:rFonts w:ascii="Times New Roman" w:eastAsia="Times New Roman" w:hAnsi="Times New Roman" w:cs="Times New Roman"/>
          <w:sz w:val="24"/>
          <w:szCs w:val="24"/>
        </w:rPr>
        <w:t>in the year you place the vehicle in service</w:t>
      </w:r>
      <w:r w:rsidRPr="004F4160">
        <w:rPr>
          <w:rFonts w:ascii="Times New Roman" w:eastAsia="Times New Roman" w:hAnsi="Times New Roman" w:cs="Times New Roman"/>
          <w:sz w:val="24"/>
          <w:szCs w:val="24"/>
        </w:rPr>
        <w:t xml:space="preserve">, and the </w:t>
      </w:r>
      <w:r w:rsidR="00FE1E9F" w:rsidRPr="004F4160">
        <w:rPr>
          <w:rFonts w:ascii="Times New Roman" w:eastAsia="Times New Roman" w:hAnsi="Times New Roman" w:cs="Times New Roman"/>
          <w:sz w:val="24"/>
          <w:szCs w:val="24"/>
        </w:rPr>
        <w:t>vehicle must be new.</w:t>
      </w:r>
      <w:r w:rsidRPr="004F4160">
        <w:rPr>
          <w:rFonts w:ascii="Times New Roman" w:eastAsia="Times New Roman" w:hAnsi="Times New Roman" w:cs="Times New Roman"/>
          <w:sz w:val="24"/>
          <w:szCs w:val="24"/>
        </w:rPr>
        <w:t xml:space="preserve"> Also, a</w:t>
      </w:r>
      <w:r w:rsidR="00FE1E9F" w:rsidRPr="004F4160">
        <w:rPr>
          <w:rFonts w:ascii="Times New Roman" w:eastAsia="Times New Roman" w:hAnsi="Times New Roman" w:cs="Times New Roman"/>
          <w:sz w:val="24"/>
          <w:szCs w:val="24"/>
        </w:rPr>
        <w:t>n eligible vehicle must be used predominantly in the U</w:t>
      </w:r>
      <w:r w:rsidR="00806B99" w:rsidRPr="004F4160">
        <w:rPr>
          <w:rFonts w:ascii="Times New Roman" w:eastAsia="Times New Roman" w:hAnsi="Times New Roman" w:cs="Times New Roman"/>
          <w:sz w:val="24"/>
          <w:szCs w:val="24"/>
        </w:rPr>
        <w:t>nited States</w:t>
      </w:r>
      <w:r w:rsidR="00FE1E9F" w:rsidRPr="004F4160">
        <w:rPr>
          <w:rFonts w:ascii="Times New Roman" w:eastAsia="Times New Roman" w:hAnsi="Times New Roman" w:cs="Times New Roman"/>
          <w:sz w:val="24"/>
          <w:szCs w:val="24"/>
        </w:rPr>
        <w:t xml:space="preserve"> and have a gross weight of less than 14,000 pounds.</w:t>
      </w:r>
    </w:p>
    <w:p w14:paraId="706E6169" w14:textId="77777777" w:rsidR="00FE1E9F" w:rsidRPr="004F4160" w:rsidRDefault="00FE1E9F" w:rsidP="00FE1E9F">
      <w:pPr>
        <w:pStyle w:val="NormalWeb"/>
      </w:pPr>
      <w:r w:rsidRPr="004F4160">
        <w:t>There’s a separate 10% federal income tax credit for the purchase of qualifying electric two-wheeled vehicles manufactured primarily for use on public thoroughfares and capable of at least 45 miles per hour (in other words, electric-powered motorcycles). It can be worth up to $2,500. This electric motorcycle credit was recently extended to cover qualifying 2021 purchases.</w:t>
      </w:r>
    </w:p>
    <w:p w14:paraId="559BDBF9" w14:textId="123BD891" w:rsidR="00FE1E9F" w:rsidRPr="004F4160" w:rsidRDefault="00D27746" w:rsidP="00FE1E9F">
      <w:pPr>
        <w:pStyle w:val="NormalWeb"/>
        <w:rPr>
          <w:b/>
          <w:bCs/>
        </w:rPr>
      </w:pPr>
      <w:r w:rsidRPr="004F4160">
        <w:rPr>
          <w:b/>
          <w:bCs/>
        </w:rPr>
        <w:t>Basic rules</w:t>
      </w:r>
    </w:p>
    <w:p w14:paraId="0CF5A692" w14:textId="2D914EFE" w:rsidR="00680387" w:rsidRDefault="00FE1E9F" w:rsidP="00FE1E9F">
      <w:pPr>
        <w:spacing w:before="264" w:after="264" w:line="240" w:lineRule="auto"/>
        <w:rPr>
          <w:rFonts w:ascii="Times New Roman" w:eastAsia="Times New Roman" w:hAnsi="Times New Roman" w:cs="Times New Roman"/>
          <w:sz w:val="24"/>
          <w:szCs w:val="24"/>
        </w:rPr>
      </w:pPr>
      <w:r w:rsidRPr="004F4160">
        <w:rPr>
          <w:rFonts w:ascii="Times New Roman" w:eastAsia="Times New Roman" w:hAnsi="Times New Roman" w:cs="Times New Roman"/>
          <w:sz w:val="24"/>
          <w:szCs w:val="24"/>
        </w:rPr>
        <w:lastRenderedPageBreak/>
        <w:t xml:space="preserve">These are only the basic rules. There may be additional incentives provided by your state. </w:t>
      </w:r>
      <w:bookmarkStart w:id="0" w:name="_Hlk62829505"/>
      <w:r w:rsidRPr="004F4160">
        <w:rPr>
          <w:rFonts w:ascii="Times New Roman" w:eastAsia="Times New Roman" w:hAnsi="Times New Roman" w:cs="Times New Roman"/>
          <w:sz w:val="24"/>
          <w:szCs w:val="24"/>
        </w:rPr>
        <w:t>Contact us if you’d like to receive more information about the federal plug-in electric vehicle tax break.</w:t>
      </w:r>
      <w:bookmarkEnd w:id="0"/>
    </w:p>
    <w:p w14:paraId="3A903C5E" w14:textId="3C147A07" w:rsidR="00197121" w:rsidRPr="00197121" w:rsidRDefault="00197121" w:rsidP="00FE1E9F">
      <w:pPr>
        <w:spacing w:before="264" w:after="264" w:line="240" w:lineRule="auto"/>
        <w:rPr>
          <w:rFonts w:ascii="Times New Roman" w:eastAsia="Times New Roman" w:hAnsi="Times New Roman" w:cs="Times New Roman"/>
          <w:sz w:val="24"/>
          <w:szCs w:val="24"/>
        </w:rPr>
      </w:pPr>
      <w:r w:rsidRPr="00197121">
        <w:rPr>
          <w:rFonts w:ascii="Times New Roman" w:hAnsi="Times New Roman" w:cs="Times New Roman"/>
        </w:rPr>
        <w:t xml:space="preserve">© </w:t>
      </w:r>
      <w:r w:rsidRPr="00197121">
        <w:rPr>
          <w:rFonts w:ascii="Times New Roman" w:hAnsi="Times New Roman" w:cs="Times New Roman"/>
          <w:i/>
          <w:iCs/>
        </w:rPr>
        <w:t>2021</w:t>
      </w:r>
    </w:p>
    <w:sectPr w:rsidR="00197121" w:rsidRPr="00197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4359F"/>
    <w:multiLevelType w:val="multilevel"/>
    <w:tmpl w:val="995C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E9F"/>
    <w:rsid w:val="0007740F"/>
    <w:rsid w:val="001715DF"/>
    <w:rsid w:val="00197121"/>
    <w:rsid w:val="001D454C"/>
    <w:rsid w:val="00215EE6"/>
    <w:rsid w:val="002511E0"/>
    <w:rsid w:val="00313849"/>
    <w:rsid w:val="003C6387"/>
    <w:rsid w:val="00427008"/>
    <w:rsid w:val="004628EB"/>
    <w:rsid w:val="004A578B"/>
    <w:rsid w:val="004B68FE"/>
    <w:rsid w:val="004F4160"/>
    <w:rsid w:val="00507341"/>
    <w:rsid w:val="005E4F5E"/>
    <w:rsid w:val="00680387"/>
    <w:rsid w:val="006B5900"/>
    <w:rsid w:val="00737CD4"/>
    <w:rsid w:val="007753B3"/>
    <w:rsid w:val="00806B99"/>
    <w:rsid w:val="008741D8"/>
    <w:rsid w:val="00901B20"/>
    <w:rsid w:val="009D3499"/>
    <w:rsid w:val="00B00873"/>
    <w:rsid w:val="00BC6B51"/>
    <w:rsid w:val="00BE4C99"/>
    <w:rsid w:val="00D266E6"/>
    <w:rsid w:val="00D27746"/>
    <w:rsid w:val="00D6726D"/>
    <w:rsid w:val="00D84BBD"/>
    <w:rsid w:val="00E436D7"/>
    <w:rsid w:val="00E92D39"/>
    <w:rsid w:val="00EE2E9D"/>
    <w:rsid w:val="00EE6FD8"/>
    <w:rsid w:val="00FE1E9F"/>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F2D9"/>
  <w15:chartTrackingRefBased/>
  <w15:docId w15:val="{F40CE4B7-CF4A-4328-AA03-05E0ACF0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1E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E9F"/>
    <w:rPr>
      <w:color w:val="0000FF"/>
      <w:u w:val="single"/>
    </w:rPr>
  </w:style>
  <w:style w:type="character" w:styleId="PlaceholderText">
    <w:name w:val="Placeholder Text"/>
    <w:basedOn w:val="DefaultParagraphFont"/>
    <w:uiPriority w:val="99"/>
    <w:semiHidden/>
    <w:rsid w:val="00D27746"/>
    <w:rPr>
      <w:color w:val="808080"/>
    </w:rPr>
  </w:style>
  <w:style w:type="character" w:styleId="FollowedHyperlink">
    <w:name w:val="FollowedHyperlink"/>
    <w:basedOn w:val="DefaultParagraphFont"/>
    <w:uiPriority w:val="99"/>
    <w:semiHidden/>
    <w:unhideWhenUsed/>
    <w:rsid w:val="009D3499"/>
    <w:rPr>
      <w:color w:val="954F72" w:themeColor="followedHyperlink"/>
      <w:u w:val="single"/>
    </w:rPr>
  </w:style>
  <w:style w:type="character" w:styleId="CommentReference">
    <w:name w:val="annotation reference"/>
    <w:basedOn w:val="DefaultParagraphFont"/>
    <w:uiPriority w:val="99"/>
    <w:semiHidden/>
    <w:unhideWhenUsed/>
    <w:rsid w:val="001D454C"/>
    <w:rPr>
      <w:sz w:val="16"/>
      <w:szCs w:val="16"/>
    </w:rPr>
  </w:style>
  <w:style w:type="paragraph" w:styleId="CommentText">
    <w:name w:val="annotation text"/>
    <w:basedOn w:val="Normal"/>
    <w:link w:val="CommentTextChar"/>
    <w:uiPriority w:val="99"/>
    <w:semiHidden/>
    <w:unhideWhenUsed/>
    <w:rsid w:val="001D454C"/>
    <w:pPr>
      <w:spacing w:line="240" w:lineRule="auto"/>
    </w:pPr>
    <w:rPr>
      <w:sz w:val="20"/>
      <w:szCs w:val="20"/>
    </w:rPr>
  </w:style>
  <w:style w:type="character" w:customStyle="1" w:styleId="CommentTextChar">
    <w:name w:val="Comment Text Char"/>
    <w:basedOn w:val="DefaultParagraphFont"/>
    <w:link w:val="CommentText"/>
    <w:uiPriority w:val="99"/>
    <w:semiHidden/>
    <w:rsid w:val="001D454C"/>
    <w:rPr>
      <w:sz w:val="20"/>
      <w:szCs w:val="20"/>
    </w:rPr>
  </w:style>
  <w:style w:type="paragraph" w:styleId="CommentSubject">
    <w:name w:val="annotation subject"/>
    <w:basedOn w:val="CommentText"/>
    <w:next w:val="CommentText"/>
    <w:link w:val="CommentSubjectChar"/>
    <w:uiPriority w:val="99"/>
    <w:semiHidden/>
    <w:unhideWhenUsed/>
    <w:rsid w:val="001D454C"/>
    <w:rPr>
      <w:b/>
      <w:bCs/>
    </w:rPr>
  </w:style>
  <w:style w:type="character" w:customStyle="1" w:styleId="CommentSubjectChar">
    <w:name w:val="Comment Subject Char"/>
    <w:basedOn w:val="CommentTextChar"/>
    <w:link w:val="CommentSubject"/>
    <w:uiPriority w:val="99"/>
    <w:semiHidden/>
    <w:rsid w:val="001D454C"/>
    <w:rPr>
      <w:b/>
      <w:bCs/>
      <w:sz w:val="20"/>
      <w:szCs w:val="20"/>
    </w:rPr>
  </w:style>
  <w:style w:type="paragraph" w:styleId="BalloonText">
    <w:name w:val="Balloon Text"/>
    <w:basedOn w:val="Normal"/>
    <w:link w:val="BalloonTextChar"/>
    <w:uiPriority w:val="99"/>
    <w:semiHidden/>
    <w:unhideWhenUsed/>
    <w:rsid w:val="001D45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5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37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Yrhg5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55A206-3DDB-4E03-BAC8-49F3D031CCDF}">
  <ds:schemaRef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5780ff4a-8397-4f78-a7bb-31364ea346f1"/>
    <ds:schemaRef ds:uri="3f3b3382-7005-45e0-adac-ca66d19e4502"/>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828474E-B4D0-499A-B8A8-CAB1312D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76077-7679-4D85-A5D6-1A4C02D775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2021-07-15T20:56:00Z</dcterms:created>
  <dcterms:modified xsi:type="dcterms:W3CDTF">2021-07-15T20:57:00Z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